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知识产权质押贷款证明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武汉市市场监督管理局：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</w:rPr>
        <w:t>借款人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20xx年度武汉市知识产权质押贷款补贴项目，现就有关情况证明如下。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借款人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其合法拥有的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项专利、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项商标在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行办理知识产权质押贷款，贷款合同号为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，质押合同号为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，其中知识产权质押对应贷款金额为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（不得超过质押登记金额）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该笔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贷款已于20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年内按期结清，借款人累计支付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知识产权质押对应贷款</w:t>
      </w:r>
      <w:r>
        <w:rPr>
          <w:rFonts w:hint="eastAsia" w:ascii="仿宋_GB2312" w:hAnsi="仿宋_GB2312" w:eastAsia="仿宋_GB2312" w:cs="仿宋_GB2312"/>
          <w:sz w:val="32"/>
          <w:szCs w:val="32"/>
        </w:rPr>
        <w:t>利息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（如有多笔贷款，分笔列出上述内容）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以上贷款均不存在展期或借新还旧情形。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特此证明。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附件：贷款利息支付清单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分(支)行（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贷款利息支付清单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借款人：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贷款银行：                     贷款合同编号：</w:t>
      </w:r>
    </w:p>
    <w:tbl>
      <w:tblPr>
        <w:tblStyle w:val="6"/>
        <w:tblW w:w="140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900"/>
        <w:gridCol w:w="2222"/>
        <w:gridCol w:w="1739"/>
        <w:gridCol w:w="2222"/>
        <w:gridCol w:w="1900"/>
        <w:gridCol w:w="1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贷款本金入账</w:t>
            </w:r>
          </w:p>
        </w:tc>
        <w:tc>
          <w:tcPr>
            <w:tcW w:w="3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偿还贷款本金</w:t>
            </w: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偿还贷款利息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说明：如有多笔贷款，分笔列出清单。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知识产权质押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融资担保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武汉市市场监督管理局：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</w:rPr>
        <w:t>借款人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20xx年度武汉市知识产权质押融资担保补贴项目，现就有关情况证明如下。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借款人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其合法拥有的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项专利、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项商标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质押，由我司担保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办理知识产权质押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融资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委托担保合同号为              ，</w:t>
      </w:r>
      <w:r>
        <w:rPr>
          <w:rFonts w:hint="eastAsia" w:ascii="仿宋_GB2312" w:hAnsi="仿宋_GB2312" w:eastAsia="仿宋_GB2312" w:cs="仿宋_GB2312"/>
          <w:sz w:val="32"/>
          <w:szCs w:val="32"/>
        </w:rPr>
        <w:t>质押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反担保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，贷款合同号为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，知识产权质押对应贷款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（不得超过质押登记金额）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该笔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贷款已于20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年内按期结清，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支付保费，支付担保费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应补贴担保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（如有多笔担保，分笔列出上述内容）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以上贷款均不存在展期或借新还旧情形。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特此证明。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附件：担保费支付清单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担保公司公章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担保费支付清单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出质人：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质权人：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"/>
        </w:rPr>
        <w:t>委托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担保合同编号：        借款合同编号：</w:t>
      </w:r>
    </w:p>
    <w:tbl>
      <w:tblPr>
        <w:tblStyle w:val="6"/>
        <w:tblW w:w="131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900"/>
        <w:gridCol w:w="1362"/>
        <w:gridCol w:w="2020"/>
        <w:gridCol w:w="1690"/>
        <w:gridCol w:w="1710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5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担保费支付情况</w:t>
            </w:r>
          </w:p>
        </w:tc>
        <w:tc>
          <w:tcPr>
            <w:tcW w:w="5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贷款情况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开始日期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结束日期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支付担保费总金额（万元）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开始日期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结束日期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贷款总金额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说明：如有多笔担保贷款，分笔列出清单。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知识产权质押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融资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武汉市市场监督管理局：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</w:rPr>
        <w:t>借款人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20xx年度武汉市知识产权质押融资担保补贴项目，现就有关情况证明如下。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借款人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（担保公司）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签订质押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担保合同，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行办理知识产权质押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融资</w:t>
      </w:r>
      <w:r>
        <w:rPr>
          <w:rFonts w:hint="eastAsia" w:ascii="仿宋_GB2312" w:hAnsi="仿宋_GB2312" w:eastAsia="仿宋_GB2312" w:cs="仿宋_GB2312"/>
          <w:sz w:val="32"/>
          <w:szCs w:val="32"/>
        </w:rPr>
        <w:t>，贷款合同号为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贷款金额为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，其中知识产权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质押融资</w:t>
      </w:r>
      <w:r>
        <w:rPr>
          <w:rFonts w:hint="eastAsia" w:ascii="仿宋_GB2312" w:hAnsi="仿宋_GB2312" w:eastAsia="仿宋_GB2312" w:cs="仿宋_GB2312"/>
          <w:sz w:val="32"/>
          <w:szCs w:val="32"/>
        </w:rPr>
        <w:t>对应贷款金额为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（不得超过质押登记金额）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该笔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累计贷款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年内按期结清。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以上贷款均不存在展期或借新还旧情形。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特此证明。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附件：质押融资利息支付清单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分(支)行（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质押融资支付清单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借款人：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贷款银行：                     贷款合同编号：</w:t>
      </w:r>
    </w:p>
    <w:tbl>
      <w:tblPr>
        <w:tblStyle w:val="6"/>
        <w:tblW w:w="140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900"/>
        <w:gridCol w:w="2222"/>
        <w:gridCol w:w="1739"/>
        <w:gridCol w:w="2222"/>
        <w:gridCol w:w="1900"/>
        <w:gridCol w:w="1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贷款本金入账</w:t>
            </w:r>
          </w:p>
        </w:tc>
        <w:tc>
          <w:tcPr>
            <w:tcW w:w="3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偿还贷款本金</w:t>
            </w: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偿还贷款利息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说明：如有多笔贷款，分笔列出清单。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公文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楷体">
    <w:altName w:val="楷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GB2312A">
    <w:altName w:val="Segoe Print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FSGB2312B">
    <w:altName w:val="Segoe Print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康娃娃体W5(P)">
    <w:panose1 w:val="040B0500000000000000"/>
    <w:charset w:val="86"/>
    <w:family w:val="auto"/>
    <w:pitch w:val="default"/>
    <w:sig w:usb0="00000001" w:usb1="08010000" w:usb2="00000012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秀丽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活意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迷你简毡笔黑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娃娃体W5">
    <w:panose1 w:val="040B0509000000000000"/>
    <w:charset w:val="86"/>
    <w:family w:val="auto"/>
    <w:pitch w:val="default"/>
    <w:sig w:usb0="00000001" w:usb1="08010000" w:usb2="00000012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CD0AC7"/>
    <w:rsid w:val="274970C9"/>
    <w:rsid w:val="45D6360C"/>
    <w:rsid w:val="5E2C275A"/>
    <w:rsid w:val="70D4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公文小标宋简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</w:pPr>
    <w:rPr>
      <w:rFonts w:eastAsia="仿宋_GB2312" w:asciiTheme="minorAscii" w:hAnsiTheme="minorAscii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2008-12-26T08:47:00Z</dcterms:created>
  <dc:creator>zhaoxinlei</dc:creator>
  <cp:lastModifiedBy>董黎路</cp:lastModifiedBy>
  <dcterms:modified xsi:type="dcterms:W3CDTF">2025-08-13T01:59:18Z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